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Choose two: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1.</w:t>
        <w:tab/>
        <w:t xml:space="preserve">Explain the merits of breastfeeding. What are the pros and cons?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2. </w:t>
        <w:tab/>
        <w:t xml:space="preserve">Examine nutritional content in popular foods consumed by children in early childhood. Choose two popular food products targeted toward this age group to analyze.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3.</w:t>
        <w:tab/>
        <w:t xml:space="preserve">Illustrate animism, egocentrism, and centration using children's games or media. Find one example of each and explain how it reflects these concepts.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2.</w:t>
        <w:tab/>
        <w:t xml:space="preserve">Prepare recommendations to avoid health risks in school-aged children. Consider what you have learned about nutrition and physical activity. Incorporate the problems you know about with respect to this age group when preparing your recommendations.</w:t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